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A7C54" w14:textId="04C893A0" w:rsidR="00985DAB" w:rsidRPr="00985DAB" w:rsidRDefault="00985DAB" w:rsidP="00985DAB">
      <w:pPr>
        <w:ind w:left="720"/>
        <w:rPr>
          <w:b/>
          <w:bCs/>
          <w:u w:val="single"/>
        </w:rPr>
      </w:pPr>
      <w:r w:rsidRPr="00985DAB">
        <w:rPr>
          <w:b/>
          <w:bCs/>
          <w:u w:val="single"/>
        </w:rPr>
        <w:t>Podklad na v</w:t>
      </w:r>
      <w:r w:rsidRPr="00985DAB">
        <w:rPr>
          <w:b/>
          <w:bCs/>
          <w:u w:val="single"/>
        </w:rPr>
        <w:t>eřejn</w:t>
      </w:r>
      <w:r w:rsidRPr="00985DAB">
        <w:rPr>
          <w:b/>
          <w:bCs/>
          <w:u w:val="single"/>
        </w:rPr>
        <w:t>é</w:t>
      </w:r>
      <w:r w:rsidRPr="00985DAB">
        <w:rPr>
          <w:b/>
          <w:bCs/>
          <w:u w:val="single"/>
        </w:rPr>
        <w:t xml:space="preserve"> projednání dne 2.2.2026 v Lysé nad Labem</w:t>
      </w:r>
    </w:p>
    <w:p w14:paraId="3226F613" w14:textId="77777777" w:rsidR="00985DAB" w:rsidRDefault="00985DAB" w:rsidP="00985DAB">
      <w:pPr>
        <w:ind w:left="720"/>
        <w:rPr>
          <w:b/>
          <w:bCs/>
        </w:rPr>
      </w:pPr>
    </w:p>
    <w:p w14:paraId="2811CC0C" w14:textId="77777777" w:rsidR="00985DAB" w:rsidRPr="00985DAB" w:rsidRDefault="00985DAB" w:rsidP="00985DAB">
      <w:pPr>
        <w:ind w:left="720"/>
        <w:rPr>
          <w:b/>
          <w:bCs/>
        </w:rPr>
      </w:pPr>
      <w:r w:rsidRPr="00985DAB">
        <w:rPr>
          <w:b/>
          <w:bCs/>
        </w:rPr>
        <w:t xml:space="preserve">Podáváme souhrnnou připomínku k dokumentaci EIA záměru Modernizace traťového úseku Nymburk – Lysá nad Labem (OV1279), konkrétně k navrženému silničnímu podjezdu v Lysé nad Labem v ulici </w:t>
      </w:r>
      <w:proofErr w:type="spellStart"/>
      <w:r w:rsidRPr="00985DAB">
        <w:rPr>
          <w:b/>
          <w:bCs/>
        </w:rPr>
        <w:t>Stržiště</w:t>
      </w:r>
      <w:proofErr w:type="spellEnd"/>
      <w:r w:rsidRPr="00985DAB">
        <w:rPr>
          <w:b/>
          <w:bCs/>
        </w:rPr>
        <w:t xml:space="preserve"> – Ke Karlovu, v rámci procesu posuzování vlivů na životní prostředí (EIA) a v souvislosti s konáním veřejného projednání záměru dne 2.2.2026 v Lysé nad Labem.</w:t>
      </w:r>
    </w:p>
    <w:p w14:paraId="1D838F67" w14:textId="77777777" w:rsidR="00985DAB" w:rsidRDefault="00985DAB" w:rsidP="00CD4B1F">
      <w:pPr>
        <w:ind w:left="720"/>
        <w:rPr>
          <w:b/>
          <w:bCs/>
        </w:rPr>
      </w:pPr>
    </w:p>
    <w:p w14:paraId="0E0F464E" w14:textId="00B0E666" w:rsidR="00CD4B1F" w:rsidRPr="00CD4B1F" w:rsidRDefault="00CD4B1F" w:rsidP="00CD4B1F">
      <w:pPr>
        <w:ind w:left="720"/>
        <w:rPr>
          <w:b/>
          <w:bCs/>
        </w:rPr>
      </w:pPr>
      <w:r w:rsidRPr="00CD4B1F">
        <w:rPr>
          <w:b/>
          <w:bCs/>
        </w:rPr>
        <w:t>Připomínky k dokumentaci EIA navrhovaného železničního koridoru</w:t>
      </w:r>
    </w:p>
    <w:p w14:paraId="7B08E092" w14:textId="77777777" w:rsidR="00CD4B1F" w:rsidRPr="00CD4B1F" w:rsidRDefault="00CD4B1F" w:rsidP="00CD4B1F">
      <w:pPr>
        <w:ind w:left="720"/>
        <w:rPr>
          <w:b/>
          <w:bCs/>
        </w:rPr>
      </w:pPr>
      <w:r w:rsidRPr="00CD4B1F">
        <w:rPr>
          <w:b/>
          <w:bCs/>
        </w:rPr>
        <w:t>1) Nedostatečné zohlednění jihozápadního obchvatu a vlivů na obytné zóny</w:t>
      </w:r>
    </w:p>
    <w:p w14:paraId="1E9C30C2" w14:textId="77777777" w:rsidR="00CD4B1F" w:rsidRPr="00CD4B1F" w:rsidRDefault="00CD4B1F" w:rsidP="00CD4B1F">
      <w:pPr>
        <w:ind w:left="720"/>
      </w:pPr>
      <w:r w:rsidRPr="00CD4B1F">
        <w:t xml:space="preserve">Předložená dokumentace hodnocení vlivů na životní prostředí (EIA) zásadně postrádá analýzu vlivů navrhovaného jihozápadního obchvatu města Lysá nad Labem, včetně dvou plánovaných mimoúrovňových podjezdů vedených přímo do obytných zón (ulice </w:t>
      </w:r>
      <w:proofErr w:type="spellStart"/>
      <w:r w:rsidRPr="00CD4B1F">
        <w:t>Stržiště</w:t>
      </w:r>
      <w:proofErr w:type="spellEnd"/>
      <w:r w:rsidRPr="00CD4B1F">
        <w:t xml:space="preserve"> a Ke Karlovu). Tento obchvat, odpovídající platnému územnímu plánu města Lysá nad Labem, významně ovlivní dopravní zatížení dotčených lokalit, což však není v dokumentaci EIA ani v dopravních studiích komplexně vyhodnoceno.</w:t>
      </w:r>
    </w:p>
    <w:p w14:paraId="690755B8" w14:textId="77777777" w:rsidR="00CD4B1F" w:rsidRPr="00CD4B1F" w:rsidRDefault="00CD4B1F" w:rsidP="00CD4B1F">
      <w:pPr>
        <w:ind w:left="720"/>
      </w:pPr>
      <w:r w:rsidRPr="00CD4B1F">
        <w:t>Tento liniový dopravní záměr podléhá podle § 45a a násl. zákona č. 100/2001 Sb., o posuzování vlivů na životní prostředí a chemické bezpečnosti, komplexnímu hodnocení vlivů na životní prostředí, které musí zahrnovat i navazující infrastrukturu v souladu s platným územním plánem (§ 35 odst. 1 písm. b) tohoto zákona).</w:t>
      </w:r>
    </w:p>
    <w:p w14:paraId="59706C7A" w14:textId="77777777" w:rsidR="00CD4B1F" w:rsidRPr="00CD4B1F" w:rsidRDefault="00CD4B1F" w:rsidP="00CD4B1F">
      <w:pPr>
        <w:ind w:left="720"/>
      </w:pPr>
      <w:r w:rsidRPr="00CD4B1F">
        <w:t>Dále dokumentace nesplňuje požadavky vyhlášky č. 499/2006 Sb., o dokladech posuzování vlivů na životní prostředí, která v § 5 odst. 2 písm. d) a § 7 vyžaduje detailní hodnocení vlivů na zdraví obyvatel, včetně hluku, vibrací a kvality ovzduší. Tyto aspekty nejsou v předloženém materiálu naplněny v dostatečném rozsahu a kvalitě.</w:t>
      </w:r>
    </w:p>
    <w:p w14:paraId="48FE6F18" w14:textId="77777777" w:rsidR="00CD4B1F" w:rsidRPr="00CD4B1F" w:rsidRDefault="00CD4B1F" w:rsidP="00CD4B1F">
      <w:pPr>
        <w:ind w:left="720"/>
        <w:rPr>
          <w:b/>
          <w:bCs/>
        </w:rPr>
      </w:pPr>
      <w:r w:rsidRPr="00CD4B1F">
        <w:rPr>
          <w:b/>
          <w:bCs/>
        </w:rPr>
        <w:t>2) Rychlostní parametry tratě a zbytečnost náročného podjezdu</w:t>
      </w:r>
    </w:p>
    <w:p w14:paraId="63F8BF56" w14:textId="77777777" w:rsidR="00CD4B1F" w:rsidRPr="00CD4B1F" w:rsidRDefault="00CD4B1F" w:rsidP="00CD4B1F">
      <w:pPr>
        <w:ind w:left="720"/>
      </w:pPr>
      <w:r w:rsidRPr="00CD4B1F">
        <w:t xml:space="preserve">V úseku z Lysé nad Labem směrem na Mělník uvádí dokumentace maximální povolenou rychlost 130 km/h (nikoli 160 km/h), což eliminuje nutnost realizace náročného a prostorově invazivního mimoúrovňového podjezdu vedoucího do plně zastavěné oblasti, kde se komunikace po několika kilometrech končí v obci </w:t>
      </w:r>
      <w:proofErr w:type="spellStart"/>
      <w:r w:rsidRPr="00CD4B1F">
        <w:t>Byšičky</w:t>
      </w:r>
      <w:proofErr w:type="spellEnd"/>
      <w:r w:rsidRPr="00CD4B1F">
        <w:t>.</w:t>
      </w:r>
    </w:p>
    <w:p w14:paraId="58D13B5B" w14:textId="77777777" w:rsidR="00CD4B1F" w:rsidRPr="00CD4B1F" w:rsidRDefault="00CD4B1F" w:rsidP="00CD4B1F">
      <w:pPr>
        <w:ind w:left="720"/>
      </w:pPr>
      <w:r w:rsidRPr="00CD4B1F">
        <w:t xml:space="preserve">Existuje navíc reálná alternativa vedení trasy přes lokalitu </w:t>
      </w:r>
      <w:proofErr w:type="spellStart"/>
      <w:r w:rsidRPr="00CD4B1F">
        <w:t>Litol</w:t>
      </w:r>
      <w:proofErr w:type="spellEnd"/>
      <w:r w:rsidRPr="00CD4B1F">
        <w:t>, jejíž relevantní veřejná diskuse ani odborné posouzení (v souladu s § 45b zákona č. 100/2001 Sb.) dosud neproběhlo.</w:t>
      </w:r>
    </w:p>
    <w:p w14:paraId="6DDEE839" w14:textId="77777777" w:rsidR="00CD4B1F" w:rsidRPr="00CD4B1F" w:rsidRDefault="00CD4B1F" w:rsidP="00CD4B1F">
      <w:pPr>
        <w:ind w:left="720"/>
      </w:pPr>
      <w:r w:rsidRPr="00CD4B1F">
        <w:t>S ohledem na rychlostní parametr 130 km/h je možné aplikovat legislativně přípustné a technicky dostačující řešení v podobě chráněného úrovňového přechodu, které odpovídá požadavkům zákona č. 266/1994 Sb., o železnicích (v platném znění), a interním směrnicím Správy železnic ČR (např. Směrnice SŽ DC 01/2018 o projektování železničních přechodů).</w:t>
      </w:r>
    </w:p>
    <w:p w14:paraId="5E872B50" w14:textId="77777777" w:rsidR="001B16E8" w:rsidRPr="00A7122C" w:rsidRDefault="001B16E8" w:rsidP="001B16E8">
      <w:pPr>
        <w:ind w:left="720"/>
      </w:pPr>
    </w:p>
    <w:p w14:paraId="387BE473" w14:textId="77777777" w:rsidR="001B16E8" w:rsidRPr="00A7122C" w:rsidRDefault="001B16E8" w:rsidP="001B16E8"/>
    <w:p w14:paraId="55E82E49" w14:textId="77777777" w:rsidR="008D39CE" w:rsidRDefault="008D39CE"/>
    <w:sectPr w:rsidR="008D3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E1B6A"/>
    <w:multiLevelType w:val="hybridMultilevel"/>
    <w:tmpl w:val="9FF4BAF6"/>
    <w:lvl w:ilvl="0" w:tplc="BA0CFA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2D1113"/>
    <w:multiLevelType w:val="multilevel"/>
    <w:tmpl w:val="777C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50307667">
    <w:abstractNumId w:val="0"/>
  </w:num>
  <w:num w:numId="2" w16cid:durableId="1806197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6E8"/>
    <w:rsid w:val="001A4E0A"/>
    <w:rsid w:val="001B16E8"/>
    <w:rsid w:val="00257D5A"/>
    <w:rsid w:val="008D39CE"/>
    <w:rsid w:val="00950865"/>
    <w:rsid w:val="00985DAB"/>
    <w:rsid w:val="00C5249F"/>
    <w:rsid w:val="00CD4B1F"/>
    <w:rsid w:val="00D53ACF"/>
    <w:rsid w:val="00D6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81EF"/>
  <w15:chartTrackingRefBased/>
  <w15:docId w15:val="{F69BD839-920C-4C91-9BDB-8E07E30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16E8"/>
  </w:style>
  <w:style w:type="paragraph" w:styleId="Nadpis1">
    <w:name w:val="heading 1"/>
    <w:basedOn w:val="Normln"/>
    <w:next w:val="Normln"/>
    <w:link w:val="Nadpis1Char"/>
    <w:uiPriority w:val="9"/>
    <w:qFormat/>
    <w:rsid w:val="001B16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B16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B16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B16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B16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B16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B16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B16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B16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B16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B16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B16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B16E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B16E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B16E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B16E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B16E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B16E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B16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B16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B16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B16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B16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B16E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B16E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B16E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B16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B16E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B16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</Words>
  <Characters>2207</Characters>
  <Application>Microsoft Office Word</Application>
  <DocSecurity>4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Headquarter Group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Nepšinský Miroslav</dc:creator>
  <cp:keywords/>
  <dc:description/>
  <cp:lastModifiedBy>Rousová Kateřina</cp:lastModifiedBy>
  <cp:revision>2</cp:revision>
  <dcterms:created xsi:type="dcterms:W3CDTF">2026-02-02T08:38:00Z</dcterms:created>
  <dcterms:modified xsi:type="dcterms:W3CDTF">2026-02-02T08:38:00Z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939b85-7e40-4a1d-91e1-0e84c3b219d7_Enabled">
    <vt:lpwstr>true</vt:lpwstr>
  </property>
  <property fmtid="{D5CDD505-2E9C-101B-9397-08002B2CF9AE}" pid="3" name="MSIP_Label_38939b85-7e40-4a1d-91e1-0e84c3b219d7_SetDate">
    <vt:lpwstr>2026-02-02T08:38:48Z</vt:lpwstr>
  </property>
  <property fmtid="{D5CDD505-2E9C-101B-9397-08002B2CF9AE}" pid="4" name="MSIP_Label_38939b85-7e40-4a1d-91e1-0e84c3b219d7_Method">
    <vt:lpwstr>Standard</vt:lpwstr>
  </property>
  <property fmtid="{D5CDD505-2E9C-101B-9397-08002B2CF9AE}" pid="5" name="MSIP_Label_38939b85-7e40-4a1d-91e1-0e84c3b219d7_Name">
    <vt:lpwstr>38939b85-7e40-4a1d-91e1-0e84c3b219d7</vt:lpwstr>
  </property>
  <property fmtid="{D5CDD505-2E9C-101B-9397-08002B2CF9AE}" pid="6" name="MSIP_Label_38939b85-7e40-4a1d-91e1-0e84c3b219d7_SiteId">
    <vt:lpwstr>3ad0376a-54d3-49a6-9e20-52de0a92fc89</vt:lpwstr>
  </property>
  <property fmtid="{D5CDD505-2E9C-101B-9397-08002B2CF9AE}" pid="7" name="MSIP_Label_38939b85-7e40-4a1d-91e1-0e84c3b219d7_ActionId">
    <vt:lpwstr>581ea23c-981c-45ce-ae5f-334e38960736</vt:lpwstr>
  </property>
  <property fmtid="{D5CDD505-2E9C-101B-9397-08002B2CF9AE}" pid="8" name="MSIP_Label_38939b85-7e40-4a1d-91e1-0e84c3b219d7_ContentBits">
    <vt:lpwstr>0</vt:lpwstr>
  </property>
  <property fmtid="{D5CDD505-2E9C-101B-9397-08002B2CF9AE}" pid="9" name="MSIP_Label_38939b85-7e40-4a1d-91e1-0e84c3b219d7_Tag">
    <vt:lpwstr>10, 3, 0, 1</vt:lpwstr>
  </property>
</Properties>
</file>